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школы</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«Педагогика школы».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требования ФГОС образования обучающихся с  умственной  отсталостью к  организации  учебной  и  воспитательной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специфику  применения  форм, методов  и  средств  учебно- воспитательной  работы  с обучающимися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взаимодействовать с другими специалистами в рамках психолого-медико- педагогического консилиума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разные  формы,  методы  и  средства  организации учебно- воспитательной работы с обучающимися с умственной отсталостью  с  учетом индивидуальных  и  типологических особенностей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83.6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с  умственной отсталостью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содержание  программы  духовно-нравственного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планировать  реализацию  программы духовно-нравственного  развития обучающихся  с  умственной отсталостью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433.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Решение профессиональных задач учителя дефектолога</w:t>
            </w:r>
          </w:p>
          <w:p>
            <w:pPr>
              <w:jc w:val="center"/>
              <w:spacing w:after="0" w:line="240" w:lineRule="auto"/>
              <w:rPr>
                <w:sz w:val="22"/>
                <w:szCs w:val="22"/>
              </w:rPr>
            </w:pPr>
            <w:r>
              <w:rPr>
                <w:rFonts w:ascii="Times New Roman" w:hAnsi="Times New Roman" w:cs="Times New Roman"/>
                <w:color w:val="#000000"/>
                <w:sz w:val="22"/>
                <w:szCs w:val="22"/>
              </w:rPr>
              <w:t> Методика обучения географии</w:t>
            </w:r>
          </w:p>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w:t>
            </w:r>
          </w:p>
          <w:p>
            <w:pPr>
              <w:jc w:val="center"/>
              <w:spacing w:after="0" w:line="240" w:lineRule="auto"/>
              <w:rPr>
                <w:sz w:val="22"/>
                <w:szCs w:val="22"/>
              </w:rPr>
            </w:pPr>
            <w:r>
              <w:rPr>
                <w:rFonts w:ascii="Times New Roman" w:hAnsi="Times New Roman" w:cs="Times New Roman"/>
                <w:color w:val="#000000"/>
                <w:sz w:val="22"/>
                <w:szCs w:val="22"/>
              </w:rPr>
              <w:t> Методика обучения русскому языку</w:t>
            </w:r>
          </w:p>
          <w:p>
            <w:pPr>
              <w:jc w:val="center"/>
              <w:spacing w:after="0" w:line="240" w:lineRule="auto"/>
              <w:rPr>
                <w:sz w:val="22"/>
                <w:szCs w:val="22"/>
              </w:rPr>
            </w:pPr>
            <w:r>
              <w:rPr>
                <w:rFonts w:ascii="Times New Roman" w:hAnsi="Times New Roman" w:cs="Times New Roman"/>
                <w:color w:val="#000000"/>
                <w:sz w:val="22"/>
                <w:szCs w:val="22"/>
              </w:rPr>
              <w:t> Методика обучения ручному труду</w:t>
            </w:r>
          </w:p>
          <w:p>
            <w:pPr>
              <w:jc w:val="center"/>
              <w:spacing w:after="0" w:line="240" w:lineRule="auto"/>
              <w:rPr>
                <w:sz w:val="22"/>
                <w:szCs w:val="22"/>
              </w:rPr>
            </w:pPr>
            <w:r>
              <w:rPr>
                <w:rFonts w:ascii="Times New Roman" w:hAnsi="Times New Roman" w:cs="Times New Roman"/>
                <w:color w:val="#000000"/>
                <w:sz w:val="22"/>
                <w:szCs w:val="22"/>
              </w:rPr>
              <w:t> Проектирование и реализация адаптированной основной образовательной программы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pPr>
              <w:jc w:val="both"/>
              <w:spacing w:after="0" w:line="240" w:lineRule="auto"/>
              <w:rPr>
                <w:sz w:val="24"/>
                <w:szCs w:val="24"/>
              </w:rPr>
            </w:pPr>
            <w:r>
              <w:rPr>
                <w:rFonts w:ascii="Times New Roman" w:hAnsi="Times New Roman" w:cs="Times New Roman"/>
                <w:color w:val="#000000"/>
                <w:sz w:val="24"/>
                <w:szCs w:val="24"/>
              </w:rPr>
              <w:t> 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её развития.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педагога и его профессионально значимые качества.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деятельность педагога.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Образовательные системы Древнего Востока и античного общества.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Светское и религиозное образование и воспитание.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основы поликультурного взаимодействия в образовании.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Становление и развитие гуманистических педагогических идей.</w:t>
            </w:r>
          </w:p>
        </w:tc>
      </w:tr>
      <w:tr>
        <w:trPr>
          <w:trHeight w:hRule="exact" w:val="437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pPr>
              <w:jc w:val="both"/>
              <w:spacing w:after="0" w:line="240" w:lineRule="auto"/>
              <w:rPr>
                <w:sz w:val="24"/>
                <w:szCs w:val="24"/>
              </w:rPr>
            </w:pPr>
            <w:r>
              <w:rPr>
                <w:rFonts w:ascii="Times New Roman" w:hAnsi="Times New Roman" w:cs="Times New Roman"/>
                <w:color w:val="#000000"/>
                <w:sz w:val="24"/>
                <w:szCs w:val="24"/>
              </w:rPr>
              <w:t>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Развивающее обучение.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Идеи свободы, права, демократии, гуманизма в педагогической мысли за рубежом и в России.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Целеполагание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 как научное понятие.</w:t>
            </w:r>
          </w:p>
        </w:tc>
      </w:tr>
      <w:tr>
        <w:trPr>
          <w:trHeight w:hRule="exact" w:val="2155.7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технологическое сопровождение образовательного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педагога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проектирование и моделирование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взаимодействия субъектов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 и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образовательные технологии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и практика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школы»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https://urait.ru/bcode/422921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2023-2024_ФГОС3++2023_Бак-ОФО-СДО(Олигоф)(23)_plx_Педагогика школы</dc:title>
  <dc:creator>FastReport.NET</dc:creator>
</cp:coreProperties>
</file>